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1C" w:rsidRDefault="00082D1C" w:rsidP="009707C5">
      <w:pPr>
        <w:shd w:val="clear" w:color="auto" w:fill="F2F2F2"/>
        <w:jc w:val="center"/>
        <w:rPr>
          <w:rFonts w:cs="GE Dinar One Light"/>
          <w:b/>
          <w:bCs/>
          <w:sz w:val="42"/>
          <w:szCs w:val="4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raditional Arabic"/>
          <w:b/>
          <w:bCs/>
          <w:noProof/>
          <w:sz w:val="60"/>
          <w:szCs w:val="60"/>
          <w:rtl/>
        </w:rPr>
        <w:drawing>
          <wp:inline distT="0" distB="0" distL="0" distR="0" wp14:anchorId="78F9B6BA" wp14:editId="1EE4002C">
            <wp:extent cx="4878902" cy="15053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cretari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902" cy="150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7C5" w:rsidRPr="009707C5" w:rsidRDefault="009707C5" w:rsidP="009707C5">
      <w:pPr>
        <w:shd w:val="clear" w:color="auto" w:fill="F2F2F2"/>
        <w:jc w:val="center"/>
        <w:rPr>
          <w:rFonts w:cs="GE Dinar One Light"/>
          <w:b/>
          <w:bCs/>
          <w:sz w:val="42"/>
          <w:szCs w:val="4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7C5">
        <w:rPr>
          <w:rFonts w:cs="GE Dinar One Light" w:hint="cs"/>
          <w:b/>
          <w:bCs/>
          <w:sz w:val="42"/>
          <w:szCs w:val="4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شروط التوكيل بالدعوى</w:t>
      </w:r>
    </w:p>
    <w:p w:rsidR="009707C5" w:rsidRDefault="009707C5" w:rsidP="009707C5">
      <w:pPr>
        <w:jc w:val="both"/>
        <w:rPr>
          <w:sz w:val="28"/>
          <w:szCs w:val="28"/>
          <w:rtl/>
        </w:rPr>
      </w:pPr>
    </w:p>
    <w:p w:rsidR="009707C5" w:rsidRDefault="009707C5" w:rsidP="00082D1C">
      <w:pPr>
        <w:jc w:val="both"/>
        <w:rPr>
          <w:rFonts w:asciiTheme="majorBidi" w:hAnsiTheme="majorBidi" w:cs="AL-Mohanad"/>
          <w:sz w:val="28"/>
          <w:szCs w:val="28"/>
          <w:rtl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إذا أراد المدعي الأصيل توكيل الغير في إقامة الدعوى</w:t>
      </w:r>
      <w:r w:rsidR="007D3B1C" w:rsidRPr="00082D1C">
        <w:rPr>
          <w:rFonts w:asciiTheme="majorBidi" w:hAnsiTheme="majorBidi" w:cs="AL-Mohanad"/>
          <w:sz w:val="28"/>
          <w:szCs w:val="28"/>
          <w:rtl/>
        </w:rPr>
        <w:t>،</w:t>
      </w:r>
      <w:r w:rsidRPr="00082D1C">
        <w:rPr>
          <w:rFonts w:asciiTheme="majorBidi" w:hAnsiTheme="majorBidi" w:cs="AL-Mohanad"/>
          <w:sz w:val="28"/>
          <w:szCs w:val="28"/>
          <w:rtl/>
        </w:rPr>
        <w:t xml:space="preserve"> فلا يخلو الوكيل من </w:t>
      </w:r>
      <w:r w:rsidR="008300D2" w:rsidRPr="00082D1C">
        <w:rPr>
          <w:rFonts w:asciiTheme="majorBidi" w:hAnsiTheme="majorBidi" w:cs="AL-Mohanad"/>
          <w:sz w:val="28"/>
          <w:szCs w:val="28"/>
          <w:rtl/>
        </w:rPr>
        <w:t>أحوال:</w:t>
      </w:r>
    </w:p>
    <w:p w:rsidR="00082D1C" w:rsidRPr="00082D1C" w:rsidRDefault="00082D1C" w:rsidP="00082D1C">
      <w:pPr>
        <w:jc w:val="both"/>
        <w:rPr>
          <w:rFonts w:asciiTheme="majorBidi" w:hAnsiTheme="majorBidi" w:cs="AL-Mohanad"/>
          <w:sz w:val="28"/>
          <w:szCs w:val="28"/>
          <w:rtl/>
        </w:rPr>
      </w:pPr>
    </w:p>
    <w:p w:rsidR="009707C5" w:rsidRPr="00082D1C" w:rsidRDefault="009707C5" w:rsidP="00082D1C">
      <w:pPr>
        <w:numPr>
          <w:ilvl w:val="0"/>
          <w:numId w:val="8"/>
        </w:numPr>
        <w:jc w:val="both"/>
        <w:rPr>
          <w:rFonts w:asciiTheme="majorBidi" w:hAnsiTheme="majorBidi" w:cs="AL-Mohanad"/>
          <w:b/>
          <w:bCs/>
          <w:noProof/>
          <w:sz w:val="28"/>
          <w:szCs w:val="28"/>
          <w:rtl/>
        </w:rPr>
      </w:pPr>
      <w:r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>أن يكون الوكيل محامياً مرخصاً</w:t>
      </w:r>
      <w:r w:rsidR="007D3B1C"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>،</w:t>
      </w:r>
      <w:r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 xml:space="preserve"> فيلزمه إرفاق الآتي :</w:t>
      </w:r>
    </w:p>
    <w:p w:rsidR="00195865" w:rsidRPr="00082D1C" w:rsidRDefault="00195865" w:rsidP="00082D1C">
      <w:pPr>
        <w:numPr>
          <w:ilvl w:val="0"/>
          <w:numId w:val="14"/>
        </w:numPr>
        <w:jc w:val="both"/>
        <w:rPr>
          <w:rFonts w:asciiTheme="majorBidi" w:hAnsiTheme="majorBidi" w:cs="AL-Mohanad"/>
          <w:sz w:val="28"/>
          <w:szCs w:val="28"/>
          <w:rtl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صورة من الوكالة الشرعية مع الأصل للمطابقة، على أن تكون الوكالة مصدقة أمام كاتب العدل في حال كان المدعي سعودياً أو مقيماً في المملكة</w:t>
      </w:r>
      <w:r w:rsidR="007D3B1C" w:rsidRPr="00082D1C">
        <w:rPr>
          <w:rFonts w:asciiTheme="majorBidi" w:hAnsiTheme="majorBidi" w:cs="AL-Mohanad"/>
          <w:sz w:val="28"/>
          <w:szCs w:val="28"/>
          <w:rtl/>
        </w:rPr>
        <w:t>،</w:t>
      </w:r>
      <w:r w:rsidRPr="00082D1C">
        <w:rPr>
          <w:rFonts w:asciiTheme="majorBidi" w:hAnsiTheme="majorBidi" w:cs="AL-Mohanad"/>
          <w:sz w:val="28"/>
          <w:szCs w:val="28"/>
          <w:rtl/>
        </w:rPr>
        <w:t xml:space="preserve"> ويجب أن تكون الوكالة مصدقة أمام السفارة السعودية ووزارة الخارجية في حال كان الموكل مقيماً خارج المملكة.</w:t>
      </w:r>
    </w:p>
    <w:p w:rsidR="00195865" w:rsidRPr="00082D1C" w:rsidRDefault="00195865" w:rsidP="00082D1C">
      <w:pPr>
        <w:numPr>
          <w:ilvl w:val="0"/>
          <w:numId w:val="14"/>
        </w:numPr>
        <w:jc w:val="both"/>
        <w:rPr>
          <w:rFonts w:asciiTheme="majorBidi" w:hAnsiTheme="majorBidi" w:cs="AL-Mohanad"/>
          <w:sz w:val="28"/>
          <w:szCs w:val="28"/>
          <w:rtl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صورة الهوية الوطن</w:t>
      </w:r>
      <w:bookmarkStart w:id="0" w:name="_GoBack"/>
      <w:bookmarkEnd w:id="0"/>
      <w:r w:rsidRPr="00082D1C">
        <w:rPr>
          <w:rFonts w:asciiTheme="majorBidi" w:hAnsiTheme="majorBidi" w:cs="AL-Mohanad"/>
          <w:sz w:val="28"/>
          <w:szCs w:val="28"/>
          <w:rtl/>
        </w:rPr>
        <w:t>ية للوكيل مع الأصل للمطابقة</w:t>
      </w:r>
      <w:r w:rsidRPr="00082D1C">
        <w:rPr>
          <w:rFonts w:asciiTheme="majorBidi" w:hAnsiTheme="majorBidi" w:cs="AL-Mohanad"/>
          <w:sz w:val="28"/>
          <w:szCs w:val="28"/>
        </w:rPr>
        <w:t>.</w:t>
      </w:r>
    </w:p>
    <w:p w:rsidR="00195865" w:rsidRPr="00082D1C" w:rsidRDefault="00195865" w:rsidP="00082D1C">
      <w:pPr>
        <w:numPr>
          <w:ilvl w:val="0"/>
          <w:numId w:val="14"/>
        </w:numPr>
        <w:jc w:val="both"/>
        <w:rPr>
          <w:rFonts w:asciiTheme="majorBidi" w:hAnsiTheme="majorBidi" w:cs="AL-Mohanad"/>
          <w:sz w:val="28"/>
          <w:szCs w:val="28"/>
          <w:rtl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صورة من ترخيص ممارسة المحاماة مع الأصل للمطابقة</w:t>
      </w:r>
      <w:r w:rsidRPr="00082D1C">
        <w:rPr>
          <w:rFonts w:asciiTheme="majorBidi" w:hAnsiTheme="majorBidi" w:cs="AL-Mohanad"/>
          <w:sz w:val="28"/>
          <w:szCs w:val="28"/>
        </w:rPr>
        <w:t>.</w:t>
      </w:r>
    </w:p>
    <w:p w:rsidR="00195865" w:rsidRPr="00082D1C" w:rsidRDefault="00195865" w:rsidP="00082D1C">
      <w:pPr>
        <w:numPr>
          <w:ilvl w:val="0"/>
          <w:numId w:val="14"/>
        </w:numPr>
        <w:jc w:val="both"/>
        <w:rPr>
          <w:rFonts w:asciiTheme="majorBidi" w:hAnsiTheme="majorBidi" w:cs="AL-Mohanad"/>
          <w:sz w:val="28"/>
          <w:szCs w:val="28"/>
          <w:rtl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صورة الهوية الوطنية للمدعي الأصيل، أو جواز السفر أو الإقامة لغير السعودي.</w:t>
      </w:r>
    </w:p>
    <w:p w:rsidR="00195865" w:rsidRPr="00082D1C" w:rsidRDefault="00195865" w:rsidP="00082D1C">
      <w:pPr>
        <w:numPr>
          <w:ilvl w:val="0"/>
          <w:numId w:val="14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إذا كان المدعي شخصاً معنوياً الاكتفاء بنسخة من السجل التجاري للمدعي مع معاينة الأصول للمطابقة.</w:t>
      </w:r>
    </w:p>
    <w:p w:rsidR="009707C5" w:rsidRPr="00082D1C" w:rsidRDefault="009707C5" w:rsidP="00082D1C">
      <w:pPr>
        <w:ind w:left="6"/>
        <w:jc w:val="both"/>
        <w:rPr>
          <w:rFonts w:asciiTheme="majorBidi" w:hAnsiTheme="majorBidi" w:cs="AL-Mohanad"/>
          <w:sz w:val="28"/>
          <w:szCs w:val="28"/>
          <w:rtl/>
        </w:rPr>
      </w:pPr>
    </w:p>
    <w:p w:rsidR="009707C5" w:rsidRPr="00082D1C" w:rsidRDefault="009707C5" w:rsidP="00082D1C">
      <w:pPr>
        <w:numPr>
          <w:ilvl w:val="0"/>
          <w:numId w:val="8"/>
        </w:numPr>
        <w:jc w:val="both"/>
        <w:rPr>
          <w:rFonts w:asciiTheme="majorBidi" w:hAnsiTheme="majorBidi" w:cs="AL-Mohanad"/>
          <w:b/>
          <w:bCs/>
          <w:noProof/>
          <w:sz w:val="28"/>
          <w:szCs w:val="28"/>
          <w:rtl/>
        </w:rPr>
      </w:pPr>
      <w:r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>أن يكون الوكيل متدرباً لدى محام مرخص</w:t>
      </w:r>
      <w:r w:rsidR="007D3B1C"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>،</w:t>
      </w:r>
      <w:r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 xml:space="preserve"> فيلزمه إرفاق الآتي:</w:t>
      </w:r>
    </w:p>
    <w:p w:rsidR="00195865" w:rsidRPr="00082D1C" w:rsidRDefault="00195865" w:rsidP="00082D1C">
      <w:pPr>
        <w:numPr>
          <w:ilvl w:val="0"/>
          <w:numId w:val="18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صورة من الوكالة الشرعية مع الأصل للمطابقة، على أن تكون الوكالة مصدقة أمام كاتب العدل في حال كان المدعي سعودياً أو مقيماً في المملكة</w:t>
      </w:r>
      <w:r w:rsidR="007D3B1C" w:rsidRPr="00082D1C">
        <w:rPr>
          <w:rFonts w:asciiTheme="majorBidi" w:hAnsiTheme="majorBidi" w:cs="AL-Mohanad"/>
          <w:sz w:val="28"/>
          <w:szCs w:val="28"/>
          <w:rtl/>
        </w:rPr>
        <w:t>،</w:t>
      </w:r>
      <w:r w:rsidRPr="00082D1C">
        <w:rPr>
          <w:rFonts w:asciiTheme="majorBidi" w:hAnsiTheme="majorBidi" w:cs="AL-Mohanad"/>
          <w:sz w:val="28"/>
          <w:szCs w:val="28"/>
          <w:rtl/>
        </w:rPr>
        <w:t xml:space="preserve"> ويجب أن تكون الوكالة مصدقة أمام السفارة السعودية ووزارة الخارجية في حال كان الموكل مقيما خارج المملكة.</w:t>
      </w:r>
    </w:p>
    <w:p w:rsidR="00195865" w:rsidRPr="00082D1C" w:rsidRDefault="00195865" w:rsidP="00082D1C">
      <w:pPr>
        <w:numPr>
          <w:ilvl w:val="0"/>
          <w:numId w:val="18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أصل تفويض المحامي للمتدرب في حال كانت الوكالة الصادرة للمحامي تخوله بتفويض الغير.</w:t>
      </w:r>
    </w:p>
    <w:p w:rsidR="00195865" w:rsidRPr="00082D1C" w:rsidRDefault="00195865" w:rsidP="00082D1C">
      <w:pPr>
        <w:numPr>
          <w:ilvl w:val="0"/>
          <w:numId w:val="18"/>
        </w:numPr>
        <w:jc w:val="both"/>
        <w:rPr>
          <w:rFonts w:asciiTheme="majorBidi" w:hAnsiTheme="majorBidi" w:cs="AL-Mohanad"/>
          <w:sz w:val="28"/>
          <w:szCs w:val="28"/>
          <w:rtl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صورة الهوية الوطنية للوكيل مع الأصل للمطابقة</w:t>
      </w:r>
      <w:r w:rsidRPr="00082D1C">
        <w:rPr>
          <w:rFonts w:asciiTheme="majorBidi" w:hAnsiTheme="majorBidi" w:cs="AL-Mohanad"/>
          <w:sz w:val="28"/>
          <w:szCs w:val="28"/>
        </w:rPr>
        <w:t>.</w:t>
      </w:r>
    </w:p>
    <w:p w:rsidR="00195865" w:rsidRPr="00082D1C" w:rsidRDefault="00195865" w:rsidP="00082D1C">
      <w:pPr>
        <w:numPr>
          <w:ilvl w:val="0"/>
          <w:numId w:val="18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صورة من عقد التدريب الموقع من الإدارة العامة للمحاماة بوزارة العدل مع الأصل للمطابقة</w:t>
      </w:r>
      <w:r w:rsidRPr="00082D1C">
        <w:rPr>
          <w:rFonts w:asciiTheme="majorBidi" w:hAnsiTheme="majorBidi" w:cs="AL-Mohanad"/>
          <w:sz w:val="28"/>
          <w:szCs w:val="28"/>
        </w:rPr>
        <w:t>.</w:t>
      </w:r>
    </w:p>
    <w:p w:rsidR="00195865" w:rsidRPr="00082D1C" w:rsidRDefault="00195865" w:rsidP="00082D1C">
      <w:pPr>
        <w:numPr>
          <w:ilvl w:val="0"/>
          <w:numId w:val="18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صورة الهوية الوطنية للمدعي الأصيل، أو جواز السفر أو الإقامة لغير السعودي.</w:t>
      </w:r>
    </w:p>
    <w:p w:rsidR="00195865" w:rsidRPr="00082D1C" w:rsidRDefault="00195865" w:rsidP="00082D1C">
      <w:pPr>
        <w:numPr>
          <w:ilvl w:val="0"/>
          <w:numId w:val="18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 xml:space="preserve"> وفي حال كان المدعي شخصاً معنوياً الاكتفاء بنسخة من السجل التجاري للمدعي مع معاينة الأصول للمطابقة.</w:t>
      </w:r>
    </w:p>
    <w:p w:rsidR="009707C5" w:rsidRPr="00082D1C" w:rsidRDefault="009707C5" w:rsidP="00082D1C">
      <w:pPr>
        <w:ind w:left="366"/>
        <w:jc w:val="both"/>
        <w:rPr>
          <w:rFonts w:asciiTheme="majorBidi" w:hAnsiTheme="majorBidi" w:cs="AL-Mohanad"/>
          <w:sz w:val="28"/>
          <w:szCs w:val="28"/>
          <w:rtl/>
        </w:rPr>
      </w:pPr>
    </w:p>
    <w:p w:rsidR="009707C5" w:rsidRPr="00082D1C" w:rsidRDefault="009707C5" w:rsidP="00082D1C">
      <w:pPr>
        <w:numPr>
          <w:ilvl w:val="0"/>
          <w:numId w:val="8"/>
        </w:numPr>
        <w:jc w:val="both"/>
        <w:rPr>
          <w:rFonts w:asciiTheme="majorBidi" w:hAnsiTheme="majorBidi" w:cs="AL-Mohanad"/>
          <w:b/>
          <w:bCs/>
          <w:noProof/>
          <w:sz w:val="28"/>
          <w:szCs w:val="28"/>
          <w:rtl/>
        </w:rPr>
      </w:pPr>
      <w:r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>أن يكون الوكيل قريباً للمدعي الأصيل كزوجه</w:t>
      </w:r>
      <w:r w:rsidR="007D3B1C"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>،</w:t>
      </w:r>
      <w:r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 xml:space="preserve"> أو قريبه</w:t>
      </w:r>
      <w:r w:rsidR="007D3B1C"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>،</w:t>
      </w:r>
      <w:r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 xml:space="preserve"> أو صهره</w:t>
      </w:r>
      <w:r w:rsidR="007D3B1C"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>،</w:t>
      </w:r>
      <w:r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 xml:space="preserve"> حتى الدرجة الرابعة، فيلزمه إرفاق الآتي:</w:t>
      </w:r>
    </w:p>
    <w:p w:rsidR="00195865" w:rsidRPr="00082D1C" w:rsidRDefault="00195865" w:rsidP="00082D1C">
      <w:pPr>
        <w:numPr>
          <w:ilvl w:val="0"/>
          <w:numId w:val="16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صورة من الوكالة الشرعية مع الأصل للمطابقة، على أن تكون الوكالة مصدقة أمام كاتب العدل في حال كان المدعي سعودياً أو مقيماً في المملكة</w:t>
      </w:r>
      <w:r w:rsidR="007D3B1C" w:rsidRPr="00082D1C">
        <w:rPr>
          <w:rFonts w:asciiTheme="majorBidi" w:hAnsiTheme="majorBidi" w:cs="AL-Mohanad"/>
          <w:sz w:val="28"/>
          <w:szCs w:val="28"/>
          <w:rtl/>
        </w:rPr>
        <w:t>،</w:t>
      </w:r>
      <w:r w:rsidRPr="00082D1C">
        <w:rPr>
          <w:rFonts w:asciiTheme="majorBidi" w:hAnsiTheme="majorBidi" w:cs="AL-Mohanad"/>
          <w:sz w:val="28"/>
          <w:szCs w:val="28"/>
          <w:rtl/>
        </w:rPr>
        <w:t xml:space="preserve"> ويجب أن تكون الوكالة مصدقة أمام السفارة السعودية ووزارة الخارجية في حال كان الموكل مقيماً خارج المملكة.</w:t>
      </w:r>
    </w:p>
    <w:p w:rsidR="00195865" w:rsidRPr="00082D1C" w:rsidRDefault="00195865" w:rsidP="00082D1C">
      <w:pPr>
        <w:numPr>
          <w:ilvl w:val="0"/>
          <w:numId w:val="16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lastRenderedPageBreak/>
        <w:t>صورة الهوية الوطنية للوكيل مع الأصل للمطابقة.</w:t>
      </w:r>
    </w:p>
    <w:p w:rsidR="00195865" w:rsidRPr="00082D1C" w:rsidRDefault="00195865" w:rsidP="00082D1C">
      <w:pPr>
        <w:numPr>
          <w:ilvl w:val="0"/>
          <w:numId w:val="16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صورة الهوية الوطنية للمدعي الأصيل، أو جواز السفر أو الإقامة لغير السعودي.</w:t>
      </w:r>
    </w:p>
    <w:p w:rsidR="00195865" w:rsidRPr="00082D1C" w:rsidRDefault="00195865" w:rsidP="00082D1C">
      <w:pPr>
        <w:numPr>
          <w:ilvl w:val="0"/>
          <w:numId w:val="16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إثبات صلة القرابة، وتعتبر درجات القرابة التي تسمح بالترافع بالوكالة عن الأقارب حتى الدرجة الرابعة وفقاً للتالي:</w:t>
      </w:r>
    </w:p>
    <w:p w:rsidR="00195865" w:rsidRPr="00082D1C" w:rsidRDefault="00195865" w:rsidP="00082D1C">
      <w:pPr>
        <w:numPr>
          <w:ilvl w:val="2"/>
          <w:numId w:val="15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الدرجة الأولى: الآباء والأمهات والأجداد والجدات وإن علو</w:t>
      </w:r>
      <w:r w:rsidR="00A407D8" w:rsidRPr="00082D1C">
        <w:rPr>
          <w:rFonts w:asciiTheme="majorBidi" w:hAnsiTheme="majorBidi" w:cs="AL-Mohanad"/>
          <w:sz w:val="28"/>
          <w:szCs w:val="28"/>
          <w:rtl/>
        </w:rPr>
        <w:t>ا</w:t>
      </w:r>
      <w:r w:rsidRPr="00082D1C">
        <w:rPr>
          <w:rFonts w:asciiTheme="majorBidi" w:hAnsiTheme="majorBidi" w:cs="AL-Mohanad"/>
          <w:sz w:val="28"/>
          <w:szCs w:val="28"/>
          <w:rtl/>
        </w:rPr>
        <w:t>.</w:t>
      </w:r>
    </w:p>
    <w:p w:rsidR="00195865" w:rsidRPr="00082D1C" w:rsidRDefault="00195865" w:rsidP="00082D1C">
      <w:pPr>
        <w:numPr>
          <w:ilvl w:val="2"/>
          <w:numId w:val="15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 xml:space="preserve">الدرجة الثانية: الأولاد وأولادهم وإن نزلوا. </w:t>
      </w:r>
    </w:p>
    <w:p w:rsidR="00195865" w:rsidRPr="00082D1C" w:rsidRDefault="00195865" w:rsidP="00082D1C">
      <w:pPr>
        <w:numPr>
          <w:ilvl w:val="2"/>
          <w:numId w:val="15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 xml:space="preserve">الدرجة الثالثة: الإخوة والأخوات الأشقاء، أو لأب أو لأم وأولادهم. </w:t>
      </w:r>
    </w:p>
    <w:p w:rsidR="00195865" w:rsidRPr="00082D1C" w:rsidRDefault="00195865" w:rsidP="00082D1C">
      <w:pPr>
        <w:numPr>
          <w:ilvl w:val="2"/>
          <w:numId w:val="15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 xml:space="preserve">الدرجة الرابعة: الأعمام والعمات وأولادهم والأخوال والخالات وأولادهم. </w:t>
      </w:r>
    </w:p>
    <w:p w:rsidR="00A407D8" w:rsidRPr="00082D1C" w:rsidRDefault="00A407D8" w:rsidP="00082D1C">
      <w:pPr>
        <w:ind w:left="1980"/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وتطبق هذه الدرجات الأربع على أقارب الزوجة وهم الأصهار.</w:t>
      </w:r>
    </w:p>
    <w:p w:rsidR="00A407D8" w:rsidRPr="00082D1C" w:rsidRDefault="00A407D8" w:rsidP="00082D1C">
      <w:pPr>
        <w:numPr>
          <w:ilvl w:val="0"/>
          <w:numId w:val="16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في حالة الوفاة:</w:t>
      </w:r>
    </w:p>
    <w:p w:rsidR="00082D1C" w:rsidRPr="00082D1C" w:rsidRDefault="009E1DAA" w:rsidP="00082D1C">
      <w:pPr>
        <w:pStyle w:val="P421"/>
        <w:spacing w:before="0" w:line="240" w:lineRule="auto"/>
        <w:ind w:left="2250" w:hanging="270"/>
        <w:rPr>
          <w:rFonts w:asciiTheme="majorBidi" w:hAnsiTheme="majorBidi" w:cs="AL-Mohanad"/>
          <w:sz w:val="28"/>
          <w:szCs w:val="28"/>
        </w:rPr>
      </w:pPr>
      <w:r w:rsidRPr="00082D1C">
        <w:rPr>
          <w:rFonts w:hint="cs"/>
          <w:rtl/>
        </w:rPr>
        <w:t>إ</w:t>
      </w:r>
      <w:r w:rsidR="00A407D8" w:rsidRPr="00082D1C">
        <w:rPr>
          <w:rtl/>
        </w:rPr>
        <w:t>حضار صك بحصر الورثة.</w:t>
      </w:r>
      <w:r w:rsidR="00082D1C">
        <w:rPr>
          <w:rFonts w:hint="cs"/>
          <w:rtl/>
        </w:rPr>
        <w:t xml:space="preserve"> </w:t>
      </w:r>
    </w:p>
    <w:p w:rsidR="00A407D8" w:rsidRPr="00082D1C" w:rsidRDefault="00A407D8" w:rsidP="00082D1C">
      <w:pPr>
        <w:pStyle w:val="P421"/>
        <w:spacing w:before="0" w:line="240" w:lineRule="auto"/>
        <w:ind w:left="2250" w:hanging="270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وكالة شرعية من الورثة.</w:t>
      </w:r>
    </w:p>
    <w:p w:rsidR="00A407D8" w:rsidRPr="00082D1C" w:rsidRDefault="00A407D8" w:rsidP="00082D1C">
      <w:pPr>
        <w:numPr>
          <w:ilvl w:val="0"/>
          <w:numId w:val="16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في حال نقص الأهلية:</w:t>
      </w:r>
    </w:p>
    <w:p w:rsidR="00A407D8" w:rsidRPr="00082D1C" w:rsidRDefault="00A407D8" w:rsidP="00082D1C">
      <w:pPr>
        <w:numPr>
          <w:ilvl w:val="2"/>
          <w:numId w:val="15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 xml:space="preserve"> إحضار صك من المحكمة بالوصاية الشرعية.</w:t>
      </w:r>
    </w:p>
    <w:p w:rsidR="009707C5" w:rsidRPr="00082D1C" w:rsidRDefault="009707C5" w:rsidP="00082D1C">
      <w:pPr>
        <w:ind w:left="6"/>
        <w:jc w:val="both"/>
        <w:rPr>
          <w:rFonts w:asciiTheme="majorBidi" w:hAnsiTheme="majorBidi" w:cs="AL-Mohanad"/>
          <w:sz w:val="28"/>
          <w:szCs w:val="28"/>
          <w:rtl/>
        </w:rPr>
      </w:pPr>
    </w:p>
    <w:p w:rsidR="009707C5" w:rsidRPr="00082D1C" w:rsidRDefault="009707C5" w:rsidP="00082D1C">
      <w:pPr>
        <w:numPr>
          <w:ilvl w:val="0"/>
          <w:numId w:val="8"/>
        </w:numPr>
        <w:jc w:val="both"/>
        <w:rPr>
          <w:rFonts w:asciiTheme="majorBidi" w:hAnsiTheme="majorBidi" w:cs="AL-Mohanad"/>
          <w:b/>
          <w:bCs/>
          <w:noProof/>
          <w:sz w:val="28"/>
          <w:szCs w:val="28"/>
          <w:rtl/>
        </w:rPr>
      </w:pPr>
      <w:r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>أن يكون الوكيل ممثلاً نظامياً للشخص المعنوي</w:t>
      </w:r>
      <w:r w:rsidR="007D3B1C"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>،</w:t>
      </w:r>
      <w:r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 xml:space="preserve"> أو وصياً أو قيماً أو ناظر وقف في قضايا الوصاية والقوامة ونظارة الوقف التي يقومون عليها</w:t>
      </w:r>
      <w:r w:rsidR="007D3B1C"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>،</w:t>
      </w:r>
      <w:r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 xml:space="preserve"> أو مأمور بيـت المـال فيـما هـو مــن اختصاصه حسب النظام والتعليمات</w:t>
      </w:r>
      <w:r w:rsidR="007D3B1C"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>،</w:t>
      </w:r>
      <w:r w:rsidRPr="00082D1C">
        <w:rPr>
          <w:rFonts w:asciiTheme="majorBidi" w:hAnsiTheme="majorBidi" w:cs="AL-Mohanad"/>
          <w:b/>
          <w:bCs/>
          <w:noProof/>
          <w:sz w:val="28"/>
          <w:szCs w:val="28"/>
          <w:rtl/>
        </w:rPr>
        <w:t xml:space="preserve"> فيلزمه إرفاق الآتي:</w:t>
      </w:r>
    </w:p>
    <w:p w:rsidR="00195865" w:rsidRPr="00082D1C" w:rsidRDefault="00195865" w:rsidP="00082D1C">
      <w:pPr>
        <w:numPr>
          <w:ilvl w:val="0"/>
          <w:numId w:val="17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صورة من الوكالة الشرعية أو صك الوصاية أو صك نظارة الوقف وما في حكمها لإثبات التمثيل، مع الأصل للمطابقة</w:t>
      </w:r>
      <w:r w:rsidRPr="00082D1C">
        <w:rPr>
          <w:rFonts w:asciiTheme="majorBidi" w:hAnsiTheme="majorBidi" w:cs="AL-Mohanad"/>
          <w:sz w:val="28"/>
          <w:szCs w:val="28"/>
        </w:rPr>
        <w:t>.</w:t>
      </w:r>
    </w:p>
    <w:p w:rsidR="00195865" w:rsidRPr="00082D1C" w:rsidRDefault="00195865" w:rsidP="00082D1C">
      <w:pPr>
        <w:numPr>
          <w:ilvl w:val="0"/>
          <w:numId w:val="17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صورة الهوية الوطنية للوكيل مع الأصل للمطابقة.</w:t>
      </w:r>
    </w:p>
    <w:p w:rsidR="00195865" w:rsidRPr="00082D1C" w:rsidRDefault="00195865" w:rsidP="00082D1C">
      <w:pPr>
        <w:numPr>
          <w:ilvl w:val="0"/>
          <w:numId w:val="17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 xml:space="preserve">صورة الهوية الوطنية للمدعي الأصيل. </w:t>
      </w:r>
    </w:p>
    <w:p w:rsidR="00195865" w:rsidRPr="00082D1C" w:rsidRDefault="00195865" w:rsidP="00082D1C">
      <w:pPr>
        <w:numPr>
          <w:ilvl w:val="0"/>
          <w:numId w:val="17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إثبات صفة التمثيل النظامي للشخص المعنوي، وإثبات الوصاية أو القوامة أو النظارة للوقف في دعاوى الوصاية والقوامة ونظارة الوقف، وإثبات صفة التمثيل لبيت المال حسب الأنظمة والتعليمات</w:t>
      </w:r>
      <w:r w:rsidRPr="00082D1C">
        <w:rPr>
          <w:rFonts w:asciiTheme="majorBidi" w:hAnsiTheme="majorBidi" w:cs="AL-Mohanad"/>
          <w:sz w:val="28"/>
          <w:szCs w:val="28"/>
        </w:rPr>
        <w:t>.</w:t>
      </w:r>
    </w:p>
    <w:p w:rsidR="00195865" w:rsidRPr="00082D1C" w:rsidRDefault="00195865" w:rsidP="00082D1C">
      <w:pPr>
        <w:numPr>
          <w:ilvl w:val="0"/>
          <w:numId w:val="17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صورة من عقد تأسيس الشركة إذا كان المدعي شركة مع الأصل للمطابقة</w:t>
      </w:r>
      <w:r w:rsidRPr="00082D1C">
        <w:rPr>
          <w:rFonts w:asciiTheme="majorBidi" w:hAnsiTheme="majorBidi" w:cs="AL-Mohanad"/>
          <w:sz w:val="28"/>
          <w:szCs w:val="28"/>
        </w:rPr>
        <w:t>.</w:t>
      </w:r>
    </w:p>
    <w:p w:rsidR="00195865" w:rsidRPr="00082D1C" w:rsidRDefault="00195865" w:rsidP="00082D1C">
      <w:pPr>
        <w:numPr>
          <w:ilvl w:val="0"/>
          <w:numId w:val="17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صورة من النظام الأساسي للشركة إذا كان المدعي شركة مساهمة مع الأصل للمطابقة.</w:t>
      </w:r>
    </w:p>
    <w:p w:rsidR="003049AF" w:rsidRPr="00082D1C" w:rsidRDefault="00195865" w:rsidP="00082D1C">
      <w:pPr>
        <w:numPr>
          <w:ilvl w:val="0"/>
          <w:numId w:val="17"/>
        </w:numPr>
        <w:jc w:val="both"/>
        <w:rPr>
          <w:rFonts w:asciiTheme="majorBidi" w:hAnsiTheme="majorBidi" w:cs="AL-Mohanad"/>
          <w:sz w:val="28"/>
          <w:szCs w:val="28"/>
        </w:rPr>
      </w:pPr>
      <w:r w:rsidRPr="00082D1C">
        <w:rPr>
          <w:rFonts w:asciiTheme="majorBidi" w:hAnsiTheme="majorBidi" w:cs="AL-Mohanad"/>
          <w:sz w:val="28"/>
          <w:szCs w:val="28"/>
          <w:rtl/>
        </w:rPr>
        <w:t>صورة من السجل التجاري إذا كان المدعي مؤسسة مع الأصل للمطابقة</w:t>
      </w:r>
      <w:r w:rsidRPr="00082D1C">
        <w:rPr>
          <w:rFonts w:asciiTheme="majorBidi" w:hAnsiTheme="majorBidi" w:cs="AL-Mohanad"/>
          <w:sz w:val="28"/>
          <w:szCs w:val="28"/>
        </w:rPr>
        <w:t>.</w:t>
      </w:r>
    </w:p>
    <w:sectPr w:rsidR="003049AF" w:rsidRPr="00082D1C" w:rsidSect="00082D1C">
      <w:footerReference w:type="default" r:id="rId12"/>
      <w:pgSz w:w="11906" w:h="16838"/>
      <w:pgMar w:top="540" w:right="1016" w:bottom="900" w:left="1260" w:header="720" w:footer="33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AD" w:rsidRDefault="00963BAD">
      <w:r>
        <w:separator/>
      </w:r>
    </w:p>
  </w:endnote>
  <w:endnote w:type="continuationSeparator" w:id="0">
    <w:p w:rsidR="00963BAD" w:rsidRDefault="0096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Dinar One Light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F8" w:rsidRDefault="003760F8" w:rsidP="00212BE2">
    <w:pPr>
      <w:pStyle w:val="Footer"/>
      <w:ind w:hanging="423"/>
      <w:rPr>
        <w:rFonts w:cs="AL-Mohana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AD" w:rsidRDefault="00963BAD">
      <w:r>
        <w:separator/>
      </w:r>
    </w:p>
  </w:footnote>
  <w:footnote w:type="continuationSeparator" w:id="0">
    <w:p w:rsidR="00963BAD" w:rsidRDefault="0096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67E"/>
    <w:multiLevelType w:val="multilevel"/>
    <w:tmpl w:val="76B6BD94"/>
    <w:lvl w:ilvl="0">
      <w:start w:val="1"/>
      <w:numFmt w:val="decimal"/>
      <w:lvlText w:val="%1)"/>
      <w:lvlJc w:val="left"/>
      <w:pPr>
        <w:ind w:left="668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388" w:hanging="360"/>
      </w:pPr>
    </w:lvl>
    <w:lvl w:ilvl="2">
      <w:start w:val="1"/>
      <w:numFmt w:val="lowerRoman"/>
      <w:lvlText w:val="%3."/>
      <w:lvlJc w:val="right"/>
      <w:pPr>
        <w:ind w:left="2108" w:hanging="180"/>
      </w:pPr>
    </w:lvl>
    <w:lvl w:ilvl="3" w:tentative="1">
      <w:start w:val="1"/>
      <w:numFmt w:val="decimal"/>
      <w:lvlText w:val="%4."/>
      <w:lvlJc w:val="left"/>
      <w:pPr>
        <w:ind w:left="2828" w:hanging="360"/>
      </w:pPr>
    </w:lvl>
    <w:lvl w:ilvl="4" w:tentative="1">
      <w:start w:val="1"/>
      <w:numFmt w:val="lowerLetter"/>
      <w:lvlText w:val="%5."/>
      <w:lvlJc w:val="left"/>
      <w:pPr>
        <w:ind w:left="3548" w:hanging="360"/>
      </w:pPr>
    </w:lvl>
    <w:lvl w:ilvl="5" w:tentative="1">
      <w:start w:val="1"/>
      <w:numFmt w:val="lowerRoman"/>
      <w:lvlText w:val="%6."/>
      <w:lvlJc w:val="right"/>
      <w:pPr>
        <w:ind w:left="4268" w:hanging="180"/>
      </w:pPr>
    </w:lvl>
    <w:lvl w:ilvl="6" w:tentative="1">
      <w:start w:val="1"/>
      <w:numFmt w:val="decimal"/>
      <w:lvlText w:val="%7."/>
      <w:lvlJc w:val="left"/>
      <w:pPr>
        <w:ind w:left="4988" w:hanging="360"/>
      </w:pPr>
    </w:lvl>
    <w:lvl w:ilvl="7" w:tentative="1">
      <w:start w:val="1"/>
      <w:numFmt w:val="lowerLetter"/>
      <w:lvlText w:val="%8."/>
      <w:lvlJc w:val="left"/>
      <w:pPr>
        <w:ind w:left="5708" w:hanging="360"/>
      </w:pPr>
    </w:lvl>
    <w:lvl w:ilvl="8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" w15:restartNumberingAfterBreak="0">
    <w:nsid w:val="17607098"/>
    <w:multiLevelType w:val="hybridMultilevel"/>
    <w:tmpl w:val="A000C1E0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9A85281"/>
    <w:multiLevelType w:val="multilevel"/>
    <w:tmpl w:val="76B6BD94"/>
    <w:lvl w:ilvl="0">
      <w:start w:val="1"/>
      <w:numFmt w:val="decimal"/>
      <w:lvlText w:val="%1)"/>
      <w:lvlJc w:val="left"/>
      <w:pPr>
        <w:ind w:left="668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388" w:hanging="360"/>
      </w:pPr>
    </w:lvl>
    <w:lvl w:ilvl="2">
      <w:start w:val="1"/>
      <w:numFmt w:val="lowerRoman"/>
      <w:lvlText w:val="%3."/>
      <w:lvlJc w:val="right"/>
      <w:pPr>
        <w:ind w:left="2108" w:hanging="180"/>
      </w:pPr>
    </w:lvl>
    <w:lvl w:ilvl="3" w:tentative="1">
      <w:start w:val="1"/>
      <w:numFmt w:val="decimal"/>
      <w:lvlText w:val="%4."/>
      <w:lvlJc w:val="left"/>
      <w:pPr>
        <w:ind w:left="2828" w:hanging="360"/>
      </w:pPr>
    </w:lvl>
    <w:lvl w:ilvl="4" w:tentative="1">
      <w:start w:val="1"/>
      <w:numFmt w:val="lowerLetter"/>
      <w:lvlText w:val="%5."/>
      <w:lvlJc w:val="left"/>
      <w:pPr>
        <w:ind w:left="3548" w:hanging="360"/>
      </w:pPr>
    </w:lvl>
    <w:lvl w:ilvl="5" w:tentative="1">
      <w:start w:val="1"/>
      <w:numFmt w:val="lowerRoman"/>
      <w:lvlText w:val="%6."/>
      <w:lvlJc w:val="right"/>
      <w:pPr>
        <w:ind w:left="4268" w:hanging="180"/>
      </w:pPr>
    </w:lvl>
    <w:lvl w:ilvl="6" w:tentative="1">
      <w:start w:val="1"/>
      <w:numFmt w:val="decimal"/>
      <w:lvlText w:val="%7."/>
      <w:lvlJc w:val="left"/>
      <w:pPr>
        <w:ind w:left="4988" w:hanging="360"/>
      </w:pPr>
    </w:lvl>
    <w:lvl w:ilvl="7" w:tentative="1">
      <w:start w:val="1"/>
      <w:numFmt w:val="lowerLetter"/>
      <w:lvlText w:val="%8."/>
      <w:lvlJc w:val="left"/>
      <w:pPr>
        <w:ind w:left="5708" w:hanging="360"/>
      </w:pPr>
    </w:lvl>
    <w:lvl w:ilvl="8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4" w15:restartNumberingAfterBreak="0">
    <w:nsid w:val="341C5B8C"/>
    <w:multiLevelType w:val="hybridMultilevel"/>
    <w:tmpl w:val="B3EAC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42853025"/>
    <w:multiLevelType w:val="hybridMultilevel"/>
    <w:tmpl w:val="65D63B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1705D"/>
    <w:multiLevelType w:val="multilevel"/>
    <w:tmpl w:val="88BAC7E2"/>
    <w:lvl w:ilvl="0">
      <w:start w:val="1"/>
      <w:numFmt w:val="decimal"/>
      <w:lvlText w:val="%1)"/>
      <w:lvlJc w:val="left"/>
      <w:pPr>
        <w:ind w:left="668" w:hanging="360"/>
      </w:pPr>
      <w:rPr>
        <w:rFonts w:hint="default"/>
        <w:sz w:val="20"/>
        <w:lang w:bidi="ar-SA"/>
      </w:rPr>
    </w:lvl>
    <w:lvl w:ilvl="1">
      <w:start w:val="1"/>
      <w:numFmt w:val="decimal"/>
      <w:lvlText w:val="%2)"/>
      <w:lvlJc w:val="left"/>
      <w:pPr>
        <w:ind w:left="1388" w:hanging="360"/>
      </w:pPr>
    </w:lvl>
    <w:lvl w:ilvl="2">
      <w:start w:val="1"/>
      <w:numFmt w:val="lowerRoman"/>
      <w:lvlText w:val="%3."/>
      <w:lvlJc w:val="right"/>
      <w:pPr>
        <w:ind w:left="2108" w:hanging="180"/>
      </w:pPr>
    </w:lvl>
    <w:lvl w:ilvl="3" w:tentative="1">
      <w:start w:val="1"/>
      <w:numFmt w:val="decimal"/>
      <w:lvlText w:val="%4."/>
      <w:lvlJc w:val="left"/>
      <w:pPr>
        <w:ind w:left="2828" w:hanging="360"/>
      </w:pPr>
    </w:lvl>
    <w:lvl w:ilvl="4" w:tentative="1">
      <w:start w:val="1"/>
      <w:numFmt w:val="lowerLetter"/>
      <w:lvlText w:val="%5."/>
      <w:lvlJc w:val="left"/>
      <w:pPr>
        <w:ind w:left="3548" w:hanging="360"/>
      </w:pPr>
    </w:lvl>
    <w:lvl w:ilvl="5" w:tentative="1">
      <w:start w:val="1"/>
      <w:numFmt w:val="lowerRoman"/>
      <w:lvlText w:val="%6."/>
      <w:lvlJc w:val="right"/>
      <w:pPr>
        <w:ind w:left="4268" w:hanging="180"/>
      </w:pPr>
    </w:lvl>
    <w:lvl w:ilvl="6" w:tentative="1">
      <w:start w:val="1"/>
      <w:numFmt w:val="decimal"/>
      <w:lvlText w:val="%7."/>
      <w:lvlJc w:val="left"/>
      <w:pPr>
        <w:ind w:left="4988" w:hanging="360"/>
      </w:pPr>
    </w:lvl>
    <w:lvl w:ilvl="7" w:tentative="1">
      <w:start w:val="1"/>
      <w:numFmt w:val="lowerLetter"/>
      <w:lvlText w:val="%8."/>
      <w:lvlJc w:val="left"/>
      <w:pPr>
        <w:ind w:left="5708" w:hanging="360"/>
      </w:pPr>
    </w:lvl>
    <w:lvl w:ilvl="8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8" w15:restartNumberingAfterBreak="0">
    <w:nsid w:val="525D12EB"/>
    <w:multiLevelType w:val="multilevel"/>
    <w:tmpl w:val="D84C8EBE"/>
    <w:lvl w:ilvl="0">
      <w:start w:val="1"/>
      <w:numFmt w:val="decimal"/>
      <w:lvlText w:val="%1-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9" w15:restartNumberingAfterBreak="0">
    <w:nsid w:val="5358278F"/>
    <w:multiLevelType w:val="hybridMultilevel"/>
    <w:tmpl w:val="B7689A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66F04"/>
    <w:multiLevelType w:val="multilevel"/>
    <w:tmpl w:val="76B6BD94"/>
    <w:lvl w:ilvl="0">
      <w:start w:val="1"/>
      <w:numFmt w:val="decimal"/>
      <w:lvlText w:val="%1)"/>
      <w:lvlJc w:val="left"/>
      <w:pPr>
        <w:ind w:left="668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388" w:hanging="360"/>
      </w:pPr>
    </w:lvl>
    <w:lvl w:ilvl="2">
      <w:start w:val="1"/>
      <w:numFmt w:val="lowerRoman"/>
      <w:lvlText w:val="%3."/>
      <w:lvlJc w:val="right"/>
      <w:pPr>
        <w:ind w:left="2108" w:hanging="180"/>
      </w:pPr>
    </w:lvl>
    <w:lvl w:ilvl="3" w:tentative="1">
      <w:start w:val="1"/>
      <w:numFmt w:val="decimal"/>
      <w:lvlText w:val="%4."/>
      <w:lvlJc w:val="left"/>
      <w:pPr>
        <w:ind w:left="2828" w:hanging="360"/>
      </w:pPr>
    </w:lvl>
    <w:lvl w:ilvl="4" w:tentative="1">
      <w:start w:val="1"/>
      <w:numFmt w:val="lowerLetter"/>
      <w:lvlText w:val="%5."/>
      <w:lvlJc w:val="left"/>
      <w:pPr>
        <w:ind w:left="3548" w:hanging="360"/>
      </w:pPr>
    </w:lvl>
    <w:lvl w:ilvl="5" w:tentative="1">
      <w:start w:val="1"/>
      <w:numFmt w:val="lowerRoman"/>
      <w:lvlText w:val="%6."/>
      <w:lvlJc w:val="right"/>
      <w:pPr>
        <w:ind w:left="4268" w:hanging="180"/>
      </w:pPr>
    </w:lvl>
    <w:lvl w:ilvl="6" w:tentative="1">
      <w:start w:val="1"/>
      <w:numFmt w:val="decimal"/>
      <w:lvlText w:val="%7."/>
      <w:lvlJc w:val="left"/>
      <w:pPr>
        <w:ind w:left="4988" w:hanging="360"/>
      </w:pPr>
    </w:lvl>
    <w:lvl w:ilvl="7" w:tentative="1">
      <w:start w:val="1"/>
      <w:numFmt w:val="lowerLetter"/>
      <w:lvlText w:val="%8."/>
      <w:lvlJc w:val="left"/>
      <w:pPr>
        <w:ind w:left="5708" w:hanging="360"/>
      </w:pPr>
    </w:lvl>
    <w:lvl w:ilvl="8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65A23A63"/>
    <w:multiLevelType w:val="multilevel"/>
    <w:tmpl w:val="563A40BE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pStyle w:val="P421"/>
      <w:lvlText w:val=""/>
      <w:lvlJc w:val="left"/>
      <w:pPr>
        <w:ind w:left="2160" w:hanging="1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621"/>
    <w:multiLevelType w:val="hybridMultilevel"/>
    <w:tmpl w:val="B366E3D6"/>
    <w:lvl w:ilvl="0" w:tplc="446EA5F4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AL-Mohana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3" w15:restartNumberingAfterBreak="0">
    <w:nsid w:val="6C891773"/>
    <w:multiLevelType w:val="multilevel"/>
    <w:tmpl w:val="76B6BD94"/>
    <w:lvl w:ilvl="0">
      <w:start w:val="1"/>
      <w:numFmt w:val="decimal"/>
      <w:lvlText w:val="%1)"/>
      <w:lvlJc w:val="left"/>
      <w:pPr>
        <w:ind w:left="668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388" w:hanging="360"/>
      </w:pPr>
    </w:lvl>
    <w:lvl w:ilvl="2">
      <w:start w:val="1"/>
      <w:numFmt w:val="lowerRoman"/>
      <w:lvlText w:val="%3."/>
      <w:lvlJc w:val="right"/>
      <w:pPr>
        <w:ind w:left="2108" w:hanging="180"/>
      </w:pPr>
    </w:lvl>
    <w:lvl w:ilvl="3" w:tentative="1">
      <w:start w:val="1"/>
      <w:numFmt w:val="decimal"/>
      <w:lvlText w:val="%4."/>
      <w:lvlJc w:val="left"/>
      <w:pPr>
        <w:ind w:left="2828" w:hanging="360"/>
      </w:pPr>
    </w:lvl>
    <w:lvl w:ilvl="4" w:tentative="1">
      <w:start w:val="1"/>
      <w:numFmt w:val="lowerLetter"/>
      <w:lvlText w:val="%5."/>
      <w:lvlJc w:val="left"/>
      <w:pPr>
        <w:ind w:left="3548" w:hanging="360"/>
      </w:pPr>
    </w:lvl>
    <w:lvl w:ilvl="5" w:tentative="1">
      <w:start w:val="1"/>
      <w:numFmt w:val="lowerRoman"/>
      <w:lvlText w:val="%6."/>
      <w:lvlJc w:val="right"/>
      <w:pPr>
        <w:ind w:left="4268" w:hanging="180"/>
      </w:pPr>
    </w:lvl>
    <w:lvl w:ilvl="6" w:tentative="1">
      <w:start w:val="1"/>
      <w:numFmt w:val="decimal"/>
      <w:lvlText w:val="%7."/>
      <w:lvlJc w:val="left"/>
      <w:pPr>
        <w:ind w:left="4988" w:hanging="360"/>
      </w:pPr>
    </w:lvl>
    <w:lvl w:ilvl="7" w:tentative="1">
      <w:start w:val="1"/>
      <w:numFmt w:val="lowerLetter"/>
      <w:lvlText w:val="%8."/>
      <w:lvlJc w:val="left"/>
      <w:pPr>
        <w:ind w:left="5708" w:hanging="360"/>
      </w:pPr>
    </w:lvl>
    <w:lvl w:ilvl="8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4" w15:restartNumberingAfterBreak="0">
    <w:nsid w:val="7306776E"/>
    <w:multiLevelType w:val="hybridMultilevel"/>
    <w:tmpl w:val="24B0EE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6415D1"/>
    <w:multiLevelType w:val="hybridMultilevel"/>
    <w:tmpl w:val="3572E0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54B112E"/>
    <w:multiLevelType w:val="multilevel"/>
    <w:tmpl w:val="76B6BD94"/>
    <w:lvl w:ilvl="0">
      <w:start w:val="1"/>
      <w:numFmt w:val="decimal"/>
      <w:lvlText w:val="%1)"/>
      <w:lvlJc w:val="left"/>
      <w:pPr>
        <w:ind w:left="668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388" w:hanging="360"/>
      </w:pPr>
    </w:lvl>
    <w:lvl w:ilvl="2">
      <w:start w:val="1"/>
      <w:numFmt w:val="lowerRoman"/>
      <w:lvlText w:val="%3."/>
      <w:lvlJc w:val="right"/>
      <w:pPr>
        <w:ind w:left="2108" w:hanging="180"/>
      </w:pPr>
    </w:lvl>
    <w:lvl w:ilvl="3" w:tentative="1">
      <w:start w:val="1"/>
      <w:numFmt w:val="decimal"/>
      <w:lvlText w:val="%4."/>
      <w:lvlJc w:val="left"/>
      <w:pPr>
        <w:ind w:left="2828" w:hanging="360"/>
      </w:pPr>
    </w:lvl>
    <w:lvl w:ilvl="4" w:tentative="1">
      <w:start w:val="1"/>
      <w:numFmt w:val="lowerLetter"/>
      <w:lvlText w:val="%5."/>
      <w:lvlJc w:val="left"/>
      <w:pPr>
        <w:ind w:left="3548" w:hanging="360"/>
      </w:pPr>
    </w:lvl>
    <w:lvl w:ilvl="5" w:tentative="1">
      <w:start w:val="1"/>
      <w:numFmt w:val="lowerRoman"/>
      <w:lvlText w:val="%6."/>
      <w:lvlJc w:val="right"/>
      <w:pPr>
        <w:ind w:left="4268" w:hanging="180"/>
      </w:pPr>
    </w:lvl>
    <w:lvl w:ilvl="6" w:tentative="1">
      <w:start w:val="1"/>
      <w:numFmt w:val="decimal"/>
      <w:lvlText w:val="%7."/>
      <w:lvlJc w:val="left"/>
      <w:pPr>
        <w:ind w:left="4988" w:hanging="360"/>
      </w:pPr>
    </w:lvl>
    <w:lvl w:ilvl="7" w:tentative="1">
      <w:start w:val="1"/>
      <w:numFmt w:val="lowerLetter"/>
      <w:lvlText w:val="%8."/>
      <w:lvlJc w:val="left"/>
      <w:pPr>
        <w:ind w:left="5708" w:hanging="360"/>
      </w:pPr>
    </w:lvl>
    <w:lvl w:ilvl="8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8" w15:restartNumberingAfterBreak="0">
    <w:nsid w:val="7FF70780"/>
    <w:multiLevelType w:val="multilevel"/>
    <w:tmpl w:val="0D6650D8"/>
    <w:lvl w:ilvl="0">
      <w:start w:val="1"/>
      <w:numFmt w:val="decimal"/>
      <w:lvlText w:val="%1)"/>
      <w:lvlJc w:val="right"/>
      <w:pPr>
        <w:tabs>
          <w:tab w:val="num" w:pos="1134"/>
        </w:tabs>
        <w:ind w:left="1134" w:firstLine="0"/>
      </w:pPr>
      <w:rPr>
        <w:rFonts w:cs="Traditional Arabic" w:hint="default"/>
        <w:szCs w:val="36"/>
      </w:rPr>
    </w:lvl>
    <w:lvl w:ilvl="1">
      <w:start w:val="1"/>
      <w:numFmt w:val="arabicAbjad"/>
      <w:lvlText w:val="%2)"/>
      <w:lvlJc w:val="right"/>
      <w:pPr>
        <w:tabs>
          <w:tab w:val="num" w:pos="1701"/>
        </w:tabs>
        <w:ind w:left="2155" w:hanging="454"/>
      </w:pPr>
      <w:rPr>
        <w:rFonts w:cs="Traditional Arabic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722" w:hanging="454"/>
      </w:pPr>
      <w:rPr>
        <w:rFonts w:ascii="Courier New" w:hAnsi="Courier New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8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  <w:num w:numId="15">
    <w:abstractNumId w:val="11"/>
  </w:num>
  <w:num w:numId="16">
    <w:abstractNumId w:val="10"/>
  </w:num>
  <w:num w:numId="17">
    <w:abstractNumId w:val="17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4D"/>
    <w:rsid w:val="0000262E"/>
    <w:rsid w:val="00011985"/>
    <w:rsid w:val="000152D0"/>
    <w:rsid w:val="000152E3"/>
    <w:rsid w:val="00021C97"/>
    <w:rsid w:val="000222BB"/>
    <w:rsid w:val="00022961"/>
    <w:rsid w:val="0002299F"/>
    <w:rsid w:val="000270A1"/>
    <w:rsid w:val="00055F73"/>
    <w:rsid w:val="000575B2"/>
    <w:rsid w:val="00066002"/>
    <w:rsid w:val="00066397"/>
    <w:rsid w:val="00070BFE"/>
    <w:rsid w:val="0007126C"/>
    <w:rsid w:val="00082D1C"/>
    <w:rsid w:val="00082D47"/>
    <w:rsid w:val="00085F99"/>
    <w:rsid w:val="00091C9E"/>
    <w:rsid w:val="00092912"/>
    <w:rsid w:val="000A6D24"/>
    <w:rsid w:val="000B4E25"/>
    <w:rsid w:val="000C324A"/>
    <w:rsid w:val="000C350A"/>
    <w:rsid w:val="000C76F7"/>
    <w:rsid w:val="000D29FC"/>
    <w:rsid w:val="000D64A3"/>
    <w:rsid w:val="000E1D72"/>
    <w:rsid w:val="000E200A"/>
    <w:rsid w:val="000F50BE"/>
    <w:rsid w:val="000F6372"/>
    <w:rsid w:val="000F673D"/>
    <w:rsid w:val="00103B6A"/>
    <w:rsid w:val="001104D1"/>
    <w:rsid w:val="0011348D"/>
    <w:rsid w:val="00113F7E"/>
    <w:rsid w:val="00116A9D"/>
    <w:rsid w:val="00120EA3"/>
    <w:rsid w:val="00126401"/>
    <w:rsid w:val="00137163"/>
    <w:rsid w:val="00142BC1"/>
    <w:rsid w:val="001430BE"/>
    <w:rsid w:val="00144AC8"/>
    <w:rsid w:val="00152FA1"/>
    <w:rsid w:val="00154D7E"/>
    <w:rsid w:val="0015635C"/>
    <w:rsid w:val="001567E0"/>
    <w:rsid w:val="00161E0F"/>
    <w:rsid w:val="00167C73"/>
    <w:rsid w:val="00182EA0"/>
    <w:rsid w:val="001834B1"/>
    <w:rsid w:val="00184121"/>
    <w:rsid w:val="00194B8A"/>
    <w:rsid w:val="00195865"/>
    <w:rsid w:val="001A3A90"/>
    <w:rsid w:val="001A52B2"/>
    <w:rsid w:val="001B0A3E"/>
    <w:rsid w:val="001B361C"/>
    <w:rsid w:val="001B5B63"/>
    <w:rsid w:val="001C0B19"/>
    <w:rsid w:val="001C1DCB"/>
    <w:rsid w:val="001C40CC"/>
    <w:rsid w:val="001C4F29"/>
    <w:rsid w:val="001C7DBD"/>
    <w:rsid w:val="001D6E89"/>
    <w:rsid w:val="001E0986"/>
    <w:rsid w:val="001E0CA0"/>
    <w:rsid w:val="001E6E14"/>
    <w:rsid w:val="001F18F9"/>
    <w:rsid w:val="001F3849"/>
    <w:rsid w:val="002015B6"/>
    <w:rsid w:val="002015DE"/>
    <w:rsid w:val="00204BDD"/>
    <w:rsid w:val="0020566F"/>
    <w:rsid w:val="00205CE6"/>
    <w:rsid w:val="002072FF"/>
    <w:rsid w:val="00210AB0"/>
    <w:rsid w:val="00212BE2"/>
    <w:rsid w:val="00215B9D"/>
    <w:rsid w:val="00231DB5"/>
    <w:rsid w:val="002333A4"/>
    <w:rsid w:val="002337DA"/>
    <w:rsid w:val="00233C7F"/>
    <w:rsid w:val="0023594B"/>
    <w:rsid w:val="00237D7F"/>
    <w:rsid w:val="002410B3"/>
    <w:rsid w:val="00246D79"/>
    <w:rsid w:val="00250AFB"/>
    <w:rsid w:val="00255659"/>
    <w:rsid w:val="00256D10"/>
    <w:rsid w:val="00267A03"/>
    <w:rsid w:val="00271AB9"/>
    <w:rsid w:val="00273437"/>
    <w:rsid w:val="00274077"/>
    <w:rsid w:val="002879FF"/>
    <w:rsid w:val="002A53C3"/>
    <w:rsid w:val="002A7C37"/>
    <w:rsid w:val="002B32F0"/>
    <w:rsid w:val="002C020D"/>
    <w:rsid w:val="002C46CE"/>
    <w:rsid w:val="002D3F71"/>
    <w:rsid w:val="002E3D09"/>
    <w:rsid w:val="003049AF"/>
    <w:rsid w:val="00304E01"/>
    <w:rsid w:val="00310EC4"/>
    <w:rsid w:val="0031104D"/>
    <w:rsid w:val="00317D43"/>
    <w:rsid w:val="00320479"/>
    <w:rsid w:val="00322254"/>
    <w:rsid w:val="0032492B"/>
    <w:rsid w:val="00330267"/>
    <w:rsid w:val="00334E35"/>
    <w:rsid w:val="00336659"/>
    <w:rsid w:val="00360089"/>
    <w:rsid w:val="0036563F"/>
    <w:rsid w:val="003760F8"/>
    <w:rsid w:val="003810B3"/>
    <w:rsid w:val="003868BF"/>
    <w:rsid w:val="00394567"/>
    <w:rsid w:val="00394674"/>
    <w:rsid w:val="00396896"/>
    <w:rsid w:val="003A11BA"/>
    <w:rsid w:val="003A5E63"/>
    <w:rsid w:val="003B0143"/>
    <w:rsid w:val="003B2B46"/>
    <w:rsid w:val="003B420A"/>
    <w:rsid w:val="003C0521"/>
    <w:rsid w:val="003C39FD"/>
    <w:rsid w:val="003D3728"/>
    <w:rsid w:val="003E5A0E"/>
    <w:rsid w:val="00404214"/>
    <w:rsid w:val="004042A5"/>
    <w:rsid w:val="00407D59"/>
    <w:rsid w:val="00426C84"/>
    <w:rsid w:val="00426F86"/>
    <w:rsid w:val="004373AE"/>
    <w:rsid w:val="004568E0"/>
    <w:rsid w:val="004666DE"/>
    <w:rsid w:val="004677D6"/>
    <w:rsid w:val="00474211"/>
    <w:rsid w:val="004844B4"/>
    <w:rsid w:val="004854CA"/>
    <w:rsid w:val="004A0C85"/>
    <w:rsid w:val="004A43C4"/>
    <w:rsid w:val="004B0743"/>
    <w:rsid w:val="004B44AA"/>
    <w:rsid w:val="004B512C"/>
    <w:rsid w:val="004B6520"/>
    <w:rsid w:val="004C1C74"/>
    <w:rsid w:val="004C3351"/>
    <w:rsid w:val="004C5DA4"/>
    <w:rsid w:val="004D47B7"/>
    <w:rsid w:val="004E106A"/>
    <w:rsid w:val="004E2AB1"/>
    <w:rsid w:val="004E7683"/>
    <w:rsid w:val="00505351"/>
    <w:rsid w:val="00507FC5"/>
    <w:rsid w:val="00511D96"/>
    <w:rsid w:val="00511F2C"/>
    <w:rsid w:val="00512DB7"/>
    <w:rsid w:val="00514407"/>
    <w:rsid w:val="00520CAB"/>
    <w:rsid w:val="00521FCF"/>
    <w:rsid w:val="00523D47"/>
    <w:rsid w:val="00536C96"/>
    <w:rsid w:val="0054293F"/>
    <w:rsid w:val="0054656B"/>
    <w:rsid w:val="005508B1"/>
    <w:rsid w:val="00557ED5"/>
    <w:rsid w:val="00570E2E"/>
    <w:rsid w:val="00583DCC"/>
    <w:rsid w:val="00590AA7"/>
    <w:rsid w:val="00594A50"/>
    <w:rsid w:val="005C0B27"/>
    <w:rsid w:val="005C6729"/>
    <w:rsid w:val="005E3A41"/>
    <w:rsid w:val="005F0555"/>
    <w:rsid w:val="00605DF1"/>
    <w:rsid w:val="00605E3F"/>
    <w:rsid w:val="00615B49"/>
    <w:rsid w:val="00622CFF"/>
    <w:rsid w:val="00626658"/>
    <w:rsid w:val="00627AB8"/>
    <w:rsid w:val="00630599"/>
    <w:rsid w:val="00631694"/>
    <w:rsid w:val="00633188"/>
    <w:rsid w:val="006331EC"/>
    <w:rsid w:val="0063653A"/>
    <w:rsid w:val="00641D68"/>
    <w:rsid w:val="00651356"/>
    <w:rsid w:val="00651800"/>
    <w:rsid w:val="00660787"/>
    <w:rsid w:val="00670427"/>
    <w:rsid w:val="006762EB"/>
    <w:rsid w:val="00681DD2"/>
    <w:rsid w:val="006873C5"/>
    <w:rsid w:val="00695A4D"/>
    <w:rsid w:val="006B1BAB"/>
    <w:rsid w:val="006B22E6"/>
    <w:rsid w:val="006B30C6"/>
    <w:rsid w:val="006D4978"/>
    <w:rsid w:val="006E009F"/>
    <w:rsid w:val="006E2F65"/>
    <w:rsid w:val="006E424E"/>
    <w:rsid w:val="006F3BFD"/>
    <w:rsid w:val="006F78FB"/>
    <w:rsid w:val="00712E85"/>
    <w:rsid w:val="00714E35"/>
    <w:rsid w:val="007230D9"/>
    <w:rsid w:val="007231BC"/>
    <w:rsid w:val="00724ABF"/>
    <w:rsid w:val="0073051F"/>
    <w:rsid w:val="00735F52"/>
    <w:rsid w:val="007421B5"/>
    <w:rsid w:val="007500AB"/>
    <w:rsid w:val="00751EBB"/>
    <w:rsid w:val="00753F0E"/>
    <w:rsid w:val="00755EA2"/>
    <w:rsid w:val="00757EDC"/>
    <w:rsid w:val="00777D19"/>
    <w:rsid w:val="00783F41"/>
    <w:rsid w:val="007A002E"/>
    <w:rsid w:val="007A460E"/>
    <w:rsid w:val="007A6252"/>
    <w:rsid w:val="007B2196"/>
    <w:rsid w:val="007B23F1"/>
    <w:rsid w:val="007B6A43"/>
    <w:rsid w:val="007C2788"/>
    <w:rsid w:val="007D3B1C"/>
    <w:rsid w:val="007D4013"/>
    <w:rsid w:val="007D4C7B"/>
    <w:rsid w:val="007E3580"/>
    <w:rsid w:val="008058D1"/>
    <w:rsid w:val="00810031"/>
    <w:rsid w:val="0082386C"/>
    <w:rsid w:val="00823C71"/>
    <w:rsid w:val="008300D2"/>
    <w:rsid w:val="008306DE"/>
    <w:rsid w:val="008331CC"/>
    <w:rsid w:val="008416B0"/>
    <w:rsid w:val="008469F2"/>
    <w:rsid w:val="00850A81"/>
    <w:rsid w:val="00851783"/>
    <w:rsid w:val="00852749"/>
    <w:rsid w:val="00854FF0"/>
    <w:rsid w:val="00863833"/>
    <w:rsid w:val="008812A2"/>
    <w:rsid w:val="00884B77"/>
    <w:rsid w:val="00886356"/>
    <w:rsid w:val="00894ED6"/>
    <w:rsid w:val="00897C34"/>
    <w:rsid w:val="008A28E0"/>
    <w:rsid w:val="008A50B4"/>
    <w:rsid w:val="008B08EB"/>
    <w:rsid w:val="008B28DF"/>
    <w:rsid w:val="008B7D03"/>
    <w:rsid w:val="008B7E22"/>
    <w:rsid w:val="008D4531"/>
    <w:rsid w:val="00900FD5"/>
    <w:rsid w:val="00903D81"/>
    <w:rsid w:val="00905810"/>
    <w:rsid w:val="0090787D"/>
    <w:rsid w:val="00911208"/>
    <w:rsid w:val="00912996"/>
    <w:rsid w:val="00920FC4"/>
    <w:rsid w:val="00925C6E"/>
    <w:rsid w:val="00930DB9"/>
    <w:rsid w:val="00935FC2"/>
    <w:rsid w:val="009421A6"/>
    <w:rsid w:val="0095016B"/>
    <w:rsid w:val="00963BAD"/>
    <w:rsid w:val="00963E25"/>
    <w:rsid w:val="009649C1"/>
    <w:rsid w:val="0096739B"/>
    <w:rsid w:val="009707C5"/>
    <w:rsid w:val="009877F4"/>
    <w:rsid w:val="009970B3"/>
    <w:rsid w:val="009A33D4"/>
    <w:rsid w:val="009A60EC"/>
    <w:rsid w:val="009A6D04"/>
    <w:rsid w:val="009C2CFA"/>
    <w:rsid w:val="009D023F"/>
    <w:rsid w:val="009D15E3"/>
    <w:rsid w:val="009D70A1"/>
    <w:rsid w:val="009E1DAA"/>
    <w:rsid w:val="009E392B"/>
    <w:rsid w:val="009E7671"/>
    <w:rsid w:val="009F24AE"/>
    <w:rsid w:val="00A00885"/>
    <w:rsid w:val="00A021DC"/>
    <w:rsid w:val="00A02AA5"/>
    <w:rsid w:val="00A02E6F"/>
    <w:rsid w:val="00A05637"/>
    <w:rsid w:val="00A06882"/>
    <w:rsid w:val="00A105D8"/>
    <w:rsid w:val="00A10FEE"/>
    <w:rsid w:val="00A14E9D"/>
    <w:rsid w:val="00A1538D"/>
    <w:rsid w:val="00A15D64"/>
    <w:rsid w:val="00A1695E"/>
    <w:rsid w:val="00A248C4"/>
    <w:rsid w:val="00A25DC8"/>
    <w:rsid w:val="00A32C18"/>
    <w:rsid w:val="00A40229"/>
    <w:rsid w:val="00A407D8"/>
    <w:rsid w:val="00A453DF"/>
    <w:rsid w:val="00A52909"/>
    <w:rsid w:val="00A62580"/>
    <w:rsid w:val="00A6588C"/>
    <w:rsid w:val="00A712EC"/>
    <w:rsid w:val="00A86A19"/>
    <w:rsid w:val="00A870C7"/>
    <w:rsid w:val="00A907E1"/>
    <w:rsid w:val="00AA1B35"/>
    <w:rsid w:val="00AA3075"/>
    <w:rsid w:val="00AA486C"/>
    <w:rsid w:val="00AB3E29"/>
    <w:rsid w:val="00AB7EDE"/>
    <w:rsid w:val="00AC0184"/>
    <w:rsid w:val="00AC68DF"/>
    <w:rsid w:val="00AD00AA"/>
    <w:rsid w:val="00AD0756"/>
    <w:rsid w:val="00AD7575"/>
    <w:rsid w:val="00AE1BF1"/>
    <w:rsid w:val="00AF043D"/>
    <w:rsid w:val="00AF4ECE"/>
    <w:rsid w:val="00B0042A"/>
    <w:rsid w:val="00B078A7"/>
    <w:rsid w:val="00B11A71"/>
    <w:rsid w:val="00B147A2"/>
    <w:rsid w:val="00B14B58"/>
    <w:rsid w:val="00B25117"/>
    <w:rsid w:val="00B26A31"/>
    <w:rsid w:val="00B33091"/>
    <w:rsid w:val="00B3387C"/>
    <w:rsid w:val="00B3690D"/>
    <w:rsid w:val="00B36B76"/>
    <w:rsid w:val="00B3716C"/>
    <w:rsid w:val="00B720B1"/>
    <w:rsid w:val="00B73BF0"/>
    <w:rsid w:val="00B74A3C"/>
    <w:rsid w:val="00B8087E"/>
    <w:rsid w:val="00B92960"/>
    <w:rsid w:val="00B9793C"/>
    <w:rsid w:val="00BA45AD"/>
    <w:rsid w:val="00BA6501"/>
    <w:rsid w:val="00BB13AE"/>
    <w:rsid w:val="00BB31BC"/>
    <w:rsid w:val="00BB5DDF"/>
    <w:rsid w:val="00BB60DC"/>
    <w:rsid w:val="00BB7384"/>
    <w:rsid w:val="00BC100A"/>
    <w:rsid w:val="00BC14E2"/>
    <w:rsid w:val="00BD4603"/>
    <w:rsid w:val="00BD4990"/>
    <w:rsid w:val="00BD4BCE"/>
    <w:rsid w:val="00BE1E1E"/>
    <w:rsid w:val="00BE62B8"/>
    <w:rsid w:val="00C0097D"/>
    <w:rsid w:val="00C13299"/>
    <w:rsid w:val="00C14A71"/>
    <w:rsid w:val="00C21A2F"/>
    <w:rsid w:val="00C2673C"/>
    <w:rsid w:val="00C34C59"/>
    <w:rsid w:val="00C461B8"/>
    <w:rsid w:val="00C54787"/>
    <w:rsid w:val="00C56E04"/>
    <w:rsid w:val="00C62AF7"/>
    <w:rsid w:val="00C633B3"/>
    <w:rsid w:val="00C709AB"/>
    <w:rsid w:val="00C74E9A"/>
    <w:rsid w:val="00C81B44"/>
    <w:rsid w:val="00C849DB"/>
    <w:rsid w:val="00C85BAE"/>
    <w:rsid w:val="00CA0ACB"/>
    <w:rsid w:val="00CA5D8F"/>
    <w:rsid w:val="00CC2E9E"/>
    <w:rsid w:val="00CC559A"/>
    <w:rsid w:val="00CD0A75"/>
    <w:rsid w:val="00CD6DF1"/>
    <w:rsid w:val="00CE61CE"/>
    <w:rsid w:val="00CF6339"/>
    <w:rsid w:val="00CF6786"/>
    <w:rsid w:val="00D00476"/>
    <w:rsid w:val="00D161C2"/>
    <w:rsid w:val="00D17D38"/>
    <w:rsid w:val="00D24180"/>
    <w:rsid w:val="00D25493"/>
    <w:rsid w:val="00D315A5"/>
    <w:rsid w:val="00D36423"/>
    <w:rsid w:val="00D41110"/>
    <w:rsid w:val="00D44334"/>
    <w:rsid w:val="00D55E4D"/>
    <w:rsid w:val="00D62D3E"/>
    <w:rsid w:val="00D653A7"/>
    <w:rsid w:val="00D65656"/>
    <w:rsid w:val="00D66DFA"/>
    <w:rsid w:val="00D741DC"/>
    <w:rsid w:val="00D86178"/>
    <w:rsid w:val="00DA26F6"/>
    <w:rsid w:val="00DA3DA0"/>
    <w:rsid w:val="00DA4EF1"/>
    <w:rsid w:val="00DB17C3"/>
    <w:rsid w:val="00DB4D97"/>
    <w:rsid w:val="00DB6118"/>
    <w:rsid w:val="00DC4758"/>
    <w:rsid w:val="00DD2EEF"/>
    <w:rsid w:val="00DD7AA9"/>
    <w:rsid w:val="00DE3BB1"/>
    <w:rsid w:val="00DF187C"/>
    <w:rsid w:val="00DF32B5"/>
    <w:rsid w:val="00DF34E9"/>
    <w:rsid w:val="00DF6683"/>
    <w:rsid w:val="00E01BDF"/>
    <w:rsid w:val="00E02630"/>
    <w:rsid w:val="00E060BD"/>
    <w:rsid w:val="00E11918"/>
    <w:rsid w:val="00E1444D"/>
    <w:rsid w:val="00E23816"/>
    <w:rsid w:val="00E23E6B"/>
    <w:rsid w:val="00E24DED"/>
    <w:rsid w:val="00E27822"/>
    <w:rsid w:val="00E27FD9"/>
    <w:rsid w:val="00E3039D"/>
    <w:rsid w:val="00E31177"/>
    <w:rsid w:val="00E375B5"/>
    <w:rsid w:val="00E4713B"/>
    <w:rsid w:val="00E51E88"/>
    <w:rsid w:val="00E554C9"/>
    <w:rsid w:val="00E662AC"/>
    <w:rsid w:val="00E71F94"/>
    <w:rsid w:val="00E72A60"/>
    <w:rsid w:val="00E814A0"/>
    <w:rsid w:val="00E84207"/>
    <w:rsid w:val="00E90BA9"/>
    <w:rsid w:val="00E930B8"/>
    <w:rsid w:val="00E95022"/>
    <w:rsid w:val="00EA2929"/>
    <w:rsid w:val="00ED3919"/>
    <w:rsid w:val="00EE1933"/>
    <w:rsid w:val="00EE7D87"/>
    <w:rsid w:val="00EF0477"/>
    <w:rsid w:val="00F00AD6"/>
    <w:rsid w:val="00F05DFE"/>
    <w:rsid w:val="00F13B78"/>
    <w:rsid w:val="00F148DD"/>
    <w:rsid w:val="00F15C5B"/>
    <w:rsid w:val="00F17D85"/>
    <w:rsid w:val="00F21708"/>
    <w:rsid w:val="00F26A80"/>
    <w:rsid w:val="00F41B4D"/>
    <w:rsid w:val="00F42827"/>
    <w:rsid w:val="00F42EDF"/>
    <w:rsid w:val="00F464F6"/>
    <w:rsid w:val="00F539EA"/>
    <w:rsid w:val="00F553A1"/>
    <w:rsid w:val="00F55948"/>
    <w:rsid w:val="00F563AE"/>
    <w:rsid w:val="00F63E02"/>
    <w:rsid w:val="00F645EE"/>
    <w:rsid w:val="00F65539"/>
    <w:rsid w:val="00F776BA"/>
    <w:rsid w:val="00F837F9"/>
    <w:rsid w:val="00F8592C"/>
    <w:rsid w:val="00F87283"/>
    <w:rsid w:val="00F925E5"/>
    <w:rsid w:val="00F92E51"/>
    <w:rsid w:val="00F93E72"/>
    <w:rsid w:val="00F968B3"/>
    <w:rsid w:val="00FA79C9"/>
    <w:rsid w:val="00FB170A"/>
    <w:rsid w:val="00FB374C"/>
    <w:rsid w:val="00FC294E"/>
    <w:rsid w:val="00FC5E12"/>
    <w:rsid w:val="00FD340B"/>
    <w:rsid w:val="00FD7180"/>
    <w:rsid w:val="00FE12C7"/>
    <w:rsid w:val="00FF52EC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7628A"/>
  <w15:docId w15:val="{F3B23939-6482-4F22-BE46-06AE1357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E4D"/>
    <w:pPr>
      <w:bidi/>
    </w:pPr>
    <w:rPr>
      <w:sz w:val="24"/>
      <w:szCs w:val="24"/>
    </w:rPr>
  </w:style>
  <w:style w:type="paragraph" w:styleId="Heading1">
    <w:name w:val="heading 1"/>
    <w:next w:val="Normal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Normal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Normal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Normal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2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character" w:styleId="FootnoteReference">
    <w:name w:val="footnote reference"/>
    <w:semiHidden/>
    <w:rsid w:val="00D55E4D"/>
    <w:rPr>
      <w:vertAlign w:val="superscript"/>
    </w:rPr>
  </w:style>
  <w:style w:type="paragraph" w:styleId="Header">
    <w:name w:val="header"/>
    <w:basedOn w:val="Normal"/>
    <w:rsid w:val="00AA1B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1B35"/>
    <w:pPr>
      <w:tabs>
        <w:tab w:val="center" w:pos="4153"/>
        <w:tab w:val="right" w:pos="8306"/>
      </w:tabs>
    </w:pPr>
  </w:style>
  <w:style w:type="numbering" w:customStyle="1" w:styleId="a">
    <w:name w:val="ترقيم نقطي"/>
    <w:rsid w:val="00D25493"/>
    <w:pPr>
      <w:numPr>
        <w:numId w:val="3"/>
      </w:numPr>
    </w:pPr>
  </w:style>
  <w:style w:type="character" w:styleId="FollowedHyperlink">
    <w:name w:val="FollowedHyperlink"/>
    <w:rsid w:val="00755EA2"/>
    <w:rPr>
      <w:color w:val="800080"/>
      <w:u w:val="none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2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">
    <w:name w:val="عنوان جانبي 5"/>
    <w:rsid w:val="00735F52"/>
    <w:rPr>
      <w:rFonts w:cs="Times New Roman"/>
      <w:szCs w:val="40"/>
    </w:rPr>
  </w:style>
  <w:style w:type="character" w:customStyle="1" w:styleId="4">
    <w:name w:val="عنوان جانبي 4"/>
    <w:rsid w:val="00735F52"/>
    <w:rPr>
      <w:rFonts w:cs="Times New Roman"/>
      <w:szCs w:val="40"/>
    </w:rPr>
  </w:style>
  <w:style w:type="character" w:customStyle="1" w:styleId="3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">
    <w:name w:val="عنوان جانبي 1"/>
    <w:rsid w:val="001B361C"/>
    <w:rPr>
      <w:rFonts w:cs="Times New Roman"/>
      <w:szCs w:val="40"/>
    </w:rPr>
  </w:style>
  <w:style w:type="paragraph" w:styleId="Caption">
    <w:name w:val="caption"/>
    <w:basedOn w:val="Normal"/>
    <w:next w:val="Normal"/>
    <w:qFormat/>
    <w:rsid w:val="00055F73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rsid w:val="003760F8"/>
    <w:rPr>
      <w:sz w:val="24"/>
      <w:szCs w:val="24"/>
    </w:rPr>
  </w:style>
  <w:style w:type="paragraph" w:customStyle="1" w:styleId="P421">
    <w:name w:val="P 4 2 1"/>
    <w:basedOn w:val="BodyText"/>
    <w:qFormat/>
    <w:rsid w:val="00195865"/>
    <w:pPr>
      <w:numPr>
        <w:ilvl w:val="2"/>
        <w:numId w:val="15"/>
      </w:numPr>
      <w:spacing w:before="120" w:after="0" w:line="360" w:lineRule="auto"/>
      <w:ind w:left="1800" w:hanging="360"/>
      <w:jc w:val="both"/>
    </w:pPr>
  </w:style>
  <w:style w:type="paragraph" w:styleId="BodyText">
    <w:name w:val="Body Text"/>
    <w:basedOn w:val="Normal"/>
    <w:link w:val="BodyTextChar"/>
    <w:rsid w:val="001958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586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E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92EEB08C7BD1A4887E56E8363EF2ECB" ma:contentTypeVersion="306" ma:contentTypeDescription="إنشاء مستند جديد." ma:contentTypeScope="" ma:versionID="e6adc40c1389f2ca954d2cf9d74cfc41">
  <xsd:schema xmlns:xsd="http://www.w3.org/2001/XMLSchema" xmlns:xs="http://www.w3.org/2001/XMLSchema" xmlns:p="http://schemas.microsoft.com/office/2006/metadata/properties" xmlns:ns1="http://schemas.microsoft.com/sharepoint/v3" xmlns:ns2="23371f93-c869-4668-b285-a2788ab9d5f2" targetNamespace="http://schemas.microsoft.com/office/2006/metadata/properties" ma:root="true" ma:fieldsID="da9c12f6d6ee0f2489435d7fe53cd316" ns1:_="" ns2:_="">
    <xsd:import namespace="http://schemas.microsoft.com/sharepoint/v3"/>
    <xsd:import namespace="23371f93-c869-4668-b285-a2788ab9d5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1f93-c869-4668-b285-a2788ab9d5f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1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3371f93-c869-4668-b285-a2788ab9d5f2">PF6SYUQRPZV2-577359723-65</_dlc_DocId>
    <_dlc_DocIdUrl xmlns="23371f93-c869-4668-b285-a2788ab9d5f2">
      <Url>http://crsd/Ar/Dispute/_layouts/15/DocIdRedir.aspx?ID=PF6SYUQRPZV2-577359723-65</Url>
      <Description>PF6SYUQRPZV2-577359723-65</Description>
    </_dlc_DocIdUrl>
  </documentManagement>
</p:properties>
</file>

<file path=customXml/itemProps1.xml><?xml version="1.0" encoding="utf-8"?>
<ds:datastoreItem xmlns:ds="http://schemas.openxmlformats.org/officeDocument/2006/customXml" ds:itemID="{CE7F7ACF-48B8-4A94-8078-5564D1710D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C2D892-8694-4854-A3C8-6A4AAFDA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371f93-c869-4668-b285-a2788ab9d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F800D-8646-4A35-A97C-43DA09C67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5BF8F-F0DE-49C6-8D6D-B62B9100BC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371f93-c869-4668-b285-a2788ab9d5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CMA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BAKER</dc:creator>
  <cp:lastModifiedBy>Ibrahim Abdulrahman Alshalaan</cp:lastModifiedBy>
  <cp:revision>3</cp:revision>
  <cp:lastPrinted>2022-05-29T05:52:00Z</cp:lastPrinted>
  <dcterms:created xsi:type="dcterms:W3CDTF">2022-05-29T10:21:00Z</dcterms:created>
  <dcterms:modified xsi:type="dcterms:W3CDTF">2022-05-30T06:07:00Z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0x010100492EEB08C7BD1A4887E56E8363EF2ECB</vt:lpwstr>
  </property>
  <property fmtid="{D5CDD505-2E9C-101B-9397-08002B2CF9AE}" pid="3" name="Order">
    <vt:r8>6500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dlc_DocIdItemGuid">
    <vt:lpwstr>1aa4c9a8-34d9-46d5-a15b-e2c43f5a2b62</vt:lpwstr>
  </property>
</Properties>
</file>